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227"/>
        <w:jc w:val="center"/>
        <w:rPr>
          <w:rFonts w:ascii="Arial" w:hAnsi="Arial" w:cs="Arial"/>
        </w:rPr>
      </w:pPr>
      <w:r>
        <w:rPr>
          <w:sz w:val="32"/>
          <w:szCs w:val="32"/>
        </w:rPr>
        <w:t>Lista de trabalho aprovados para serem apresentados em formato de p</w:t>
      </w:r>
      <w:r>
        <w:rPr>
          <w:sz w:val="32"/>
          <w:szCs w:val="32"/>
        </w:rPr>
        <w:t>ô</w:t>
      </w:r>
      <w:r>
        <w:rPr>
          <w:sz w:val="32"/>
          <w:szCs w:val="32"/>
        </w:rPr>
        <w:t>ster no XIII Fórum Científico da EsEFEX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Trabalhos Apresentados na Sexta-feira dia 12/06/2026</w:t>
      </w:r>
    </w:p>
    <w:p>
      <w:pPr>
        <w:pStyle w:val="Normal"/>
        <w:bidi w:val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acomgrade"/>
        <w:tblW w:w="9631" w:type="dxa"/>
        <w:jc w:val="start"/>
        <w:tblInd w:w="-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77"/>
        <w:gridCol w:w="7369"/>
        <w:gridCol w:w="1185"/>
      </w:tblGrid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4"/>
                <w:szCs w:val="24"/>
                <w:lang w:val="pt-BR" w:eastAsia="en-US" w:bidi="ar-SA"/>
              </w:rPr>
              <w:t xml:space="preserve">Código 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4"/>
                <w:szCs w:val="24"/>
                <w:lang w:val="pt-BR" w:eastAsia="en-US" w:bidi="ar-SA"/>
              </w:rPr>
              <w:t>Título do trabalho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4"/>
                <w:szCs w:val="24"/>
                <w:lang w:val="pt-BR" w:eastAsia="en-US" w:bidi="ar-SA"/>
              </w:rPr>
              <w:t xml:space="preserve">LOCAL 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EES-19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Análise da Carga externa de jogo em partidas do Campeonato Carioca de futebol feminino de elite: um estudo retrospectivo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Análise das lesões nas mãos de goleiros de futsal e sua relação com práticas preventivas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EES-22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 da altitude no esforço físico, nos biomarcadores e no equilíbrio ácido-base em jogos de futebol.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EES-27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Influência do nível competitivo na assimilação de instruções passadas pelos corners em modalidades de combate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P-4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EES-31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 relação da prevalência de lesões prévias em membros inferiores com o desempenho nos saltos verticais em atletas profissionais de futsal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P-5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EES-17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 saliva como ferramenta diagnóstica e de monitoramento na performance esportiva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P-6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 submissão voluntária à dor: mecanismos psicológicos e a construção de sentido em atletas de esportes extremos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P-7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Análise da validade preditiva do Teste de Aptidão Física sobre o desempenho na Prova Atividade Básica de Bombeiro para ingresso ao Corpo de Bombeiros da Polícia Militar do Estado de São Paulo.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P-8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EES-24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Análise do desempenho do salto vertical de atletas de voleibol feminino profissional com e sem histórico de lesão musculoesquelética prévia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P-9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EES-18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Análise do tempo de tela e da qualidade de sono em indivíduos universitários de ambos os sexos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P-10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EES-43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Associação entre sono, treinamento e sintomas de estresse, ansiedade e depressão em atletas adultos competitivos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P-11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EES-30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Avaliação biomecânica do salto com contramovimento em atletas amadores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P-12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SCF-18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Avaliação de assimetria de força máxima dos membros inferiores de policiais militares: um estudo piloto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P-13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Avaliação do consumo e conhecimento de suplementos alimentares por atletas adolescentes de futebol e handebol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P-14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SCF-12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Classificação de obesidade além do IMC: prevalência em militares segundo diferentes critérios antropométricos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P-15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da força de preensão manual e do índice de assimetria bilateral de atletas de basquetebol por nível de experiência e posição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P-16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EES-14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da resposta aguda do lactato sanguíneo entre prova em dupla e individual de participantes de uma prova de Hyrox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P-17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EES-21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da rigidez muscular do tibial anterior e da capacidade de produção de força entre jovens e idosos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P-18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SCF-24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de características antropométricas e do desempenho físico entre Grupos-Base destinados à operação antártica brasileira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P-19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SCF-19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Comparação do valgo dinâmico em militares estudantes de educação física com e sem lesão musculoesquelética o longo do curso. 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P-20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SCF-5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entre o nível de condicionamento físico, consumo de álcool, cafeína e sinais da síndrome de burnout em militares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P-21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Confiabilidade de medida da espessura muscular de diferentes músculos dos membros superiores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P-22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SCF-13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Correlação entre a composição corporal e a força de preensão manual de militares ingressantes no EB.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P-23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EES-32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Correlação entre o percentual de gordura e o delta entre idade cardíaca prevista pelo eletrocardiograma e idade cronológica: resultados preliminares em atletas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P-24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EES-42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Crenças disfuncionais e comportamento do sono de atletas de rugby em cadeira de rodas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P-25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EES-41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 da fadiga mental e do treinamento de força até a falha sobre o lactato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P-26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SCF-9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 do 10° Uniforme no tempo de deslocamento em 50 metros de nado operacional em alunos militares da Força Aérea Brasileira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P-27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EES-16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 do calor extremo no desempenho físico e em marcadores de dano muscular e isoenzimático em futebolistas profissionais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P-28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SCF-25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 do esforço extremo nos indicadores de Rabdomiólise e estresse oxidativo em combatentes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P-29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EES-9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Efeitos agudos da imagética motora na força de preensão manual de indivíduos acometidos pela doença de Parkinson: um estudo piloto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P-30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EES-8 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Efeitos cardiovasculares da cafeína durante o exercício em mulheres: uma revisão integrativa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P-31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Emprego de equipamento de incentivo respiratório como treinamento pulmonar para exposição ao ambiente operacional em alta montanha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P-32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EES-20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Equilíbrio postural em atletas de handebol de diferentes níveis competitivos no Chile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P-33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SCF-8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Equivalência do acelerômetro de smartphone e de acelerômetro externo na mensuração do tremor fisiológico durante a empunhadura de arma de fogo em policiais militares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P-34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SCF-4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Independência dos efeitos de Simulator Sickness em relação à posição inicial de pilotagem em pilotos estagiários. 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P-35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SCF-16 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Machine Learning aplicado à Identificação de pontos de corte antropométricos em Fuzileiros Navais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P-36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SCF-21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Marcha operacional de 40 km: correlação entre osmolaridade plasmática e dor muscular tardia em militares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P-37</w:t>
            </w:r>
          </w:p>
        </w:tc>
      </w:tr>
      <w:tr>
        <w:trPr/>
        <w:tc>
          <w:tcPr>
            <w:tcW w:w="1077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EES-6 </w:t>
            </w:r>
          </w:p>
        </w:tc>
        <w:tc>
          <w:tcPr>
            <w:tcW w:w="7369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Monitoramento físico e cognitivo após semana de supercompensação em atletas de futebol Sub-20</w:t>
            </w:r>
          </w:p>
        </w:tc>
        <w:tc>
          <w:tcPr>
            <w:tcW w:w="1185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P-38</w:t>
            </w:r>
          </w:p>
        </w:tc>
      </w:tr>
    </w:tbl>
    <w:p>
      <w:pPr>
        <w:pStyle w:val="Normal"/>
        <w:bidi w:val="0"/>
        <w:jc w:val="star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LibreOffice/25.8.6.2$Windows_X86_64 LibreOffice_project/b4b39682cd9868fa725bc664aff94278d315bd04</Application>
  <AppVersion>15.0000</AppVersion>
  <Pages>2</Pages>
  <Words>740</Words>
  <Characters>4208</Characters>
  <CharactersWithSpaces>4836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2026-05-28T16:01:30Z</dcterms:created>
  <dc:creator/>
  <dc:description/>
  <dc:language>pt-BR</dc:language>
  <cp:lastModifiedBy/>
  <dcterms:modified xsi:type="dcterms:W3CDTF">2026-05-28T16:02:30Z</dcterms:modified>
  <cp:revision>1</cp:revision>
  <dc:subject/>
  <dc:title/>
</cp:coreProperties>
</file>