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32"/>
          <w:szCs w:val="32"/>
        </w:rPr>
      </w:pPr>
      <w:r>
        <w:rPr>
          <w:rFonts w:cs="Arial" w:ascii="Arial" w:hAnsi="Arial"/>
          <w:sz w:val="32"/>
          <w:szCs w:val="32"/>
        </w:rPr>
        <w:t>Lista de trabalho aprovados para serem apresentados em formato de p</w:t>
      </w:r>
      <w:r>
        <w:rPr>
          <w:rFonts w:cs="Arial" w:ascii="Arial" w:hAnsi="Arial"/>
          <w:sz w:val="32"/>
          <w:szCs w:val="32"/>
        </w:rPr>
        <w:t>ô</w:t>
      </w:r>
      <w:r>
        <w:rPr>
          <w:rFonts w:cs="Arial" w:ascii="Arial" w:hAnsi="Arial"/>
          <w:sz w:val="32"/>
          <w:szCs w:val="32"/>
        </w:rPr>
        <w:t>ster no XIII Fórum Científico da EsEFEX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</w:rPr>
        <w:t>Trabalhos Apresentados na Quinta-feira dia 11/06/2026</w:t>
      </w:r>
    </w:p>
    <w:tbl>
      <w:tblPr>
        <w:tblStyle w:val="Tabelacomgrade"/>
        <w:tblW w:w="849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128"/>
        <w:gridCol w:w="6327"/>
        <w:gridCol w:w="1039"/>
      </w:tblGrid>
      <w:tr>
        <w:trPr/>
        <w:tc>
          <w:tcPr>
            <w:tcW w:w="1128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b/>
                <w:bCs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4"/>
                <w:szCs w:val="24"/>
                <w:lang w:val="pt-BR" w:eastAsia="en-US" w:bidi="ar-SA"/>
              </w:rPr>
              <w:t xml:space="preserve">Código </w:t>
            </w:r>
          </w:p>
        </w:tc>
        <w:tc>
          <w:tcPr>
            <w:tcW w:w="6327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b/>
                <w:bCs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4"/>
                <w:szCs w:val="24"/>
                <w:lang w:val="pt-BR" w:eastAsia="en-US" w:bidi="ar-SA"/>
              </w:rPr>
              <w:t>Título do trabalho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b/>
                <w:bCs/>
              </w:rPr>
            </w:pPr>
            <w:r>
              <w:rPr>
                <w:rFonts w:eastAsia="Aptos" w:cs="Arial" w:ascii="Arial" w:hAnsi="Arial"/>
                <w:b/>
                <w:bCs/>
                <w:kern w:val="2"/>
                <w:sz w:val="24"/>
                <w:szCs w:val="24"/>
                <w:lang w:val="pt-BR" w:eastAsia="en-US" w:bidi="ar-SA"/>
              </w:rPr>
              <w:t xml:space="preserve">LOCAL </w:t>
            </w:r>
          </w:p>
        </w:tc>
      </w:tr>
      <w:tr>
        <w:trPr/>
        <w:tc>
          <w:tcPr>
            <w:tcW w:w="1128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EES-39</w:t>
            </w:r>
          </w:p>
        </w:tc>
        <w:tc>
          <w:tcPr>
            <w:tcW w:w="6327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Rigidez regional do músculo peitoral maior em duas posições de ombro no supino reto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P-1</w:t>
            </w:r>
          </w:p>
        </w:tc>
      </w:tr>
      <w:tr>
        <w:trPr/>
        <w:tc>
          <w:tcPr>
            <w:tcW w:w="1128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EES-12</w:t>
            </w:r>
          </w:p>
        </w:tc>
        <w:tc>
          <w:tcPr>
            <w:tcW w:w="6327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Predição de 1RM em Remada e Leg Press: comparação entre diferentes equações de estimativa.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P-2</w:t>
            </w:r>
          </w:p>
        </w:tc>
      </w:tr>
      <w:tr>
        <w:trPr/>
        <w:tc>
          <w:tcPr>
            <w:tcW w:w="1128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EES-10</w:t>
            </w:r>
          </w:p>
        </w:tc>
        <w:tc>
          <w:tcPr>
            <w:tcW w:w="6327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Resposta aguda da espessura muscular do peitoral maior e tríceps braquial no supino reto com pegada aberta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P-3</w:t>
            </w:r>
          </w:p>
        </w:tc>
      </w:tr>
      <w:tr>
        <w:trPr/>
        <w:tc>
          <w:tcPr>
            <w:tcW w:w="1128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EES-37</w:t>
            </w:r>
          </w:p>
        </w:tc>
        <w:tc>
          <w:tcPr>
            <w:tcW w:w="6327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Comparação da carga externa entre jogos como mandante e visitante de uma equipe de base de futebol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P-4</w:t>
            </w:r>
          </w:p>
        </w:tc>
      </w:tr>
      <w:tr>
        <w:trPr/>
        <w:tc>
          <w:tcPr>
            <w:tcW w:w="1128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SCF-15</w:t>
            </w:r>
          </w:p>
        </w:tc>
        <w:tc>
          <w:tcPr>
            <w:tcW w:w="6327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Predição do Desempenho na Flexão de cotovelo Tradicional a partir da Flexão Modificada em Mulheres Militares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P-5</w:t>
            </w:r>
          </w:p>
        </w:tc>
      </w:tr>
      <w:tr>
        <w:trPr/>
        <w:tc>
          <w:tcPr>
            <w:tcW w:w="1128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SCF-2</w:t>
            </w:r>
          </w:p>
        </w:tc>
        <w:tc>
          <w:tcPr>
            <w:tcW w:w="6327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Caracterização Antropométrica e Funcional de Recrutas do Sexo Feminino na Força Aérea Brasileira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P-6</w:t>
            </w:r>
          </w:p>
        </w:tc>
      </w:tr>
      <w:tr>
        <w:trPr/>
        <w:tc>
          <w:tcPr>
            <w:tcW w:w="1128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SCF-14</w:t>
            </w:r>
          </w:p>
        </w:tc>
        <w:tc>
          <w:tcPr>
            <w:tcW w:w="6327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Comparação entre medidas autorreferidas e mensuradas para o cálculo do IMC: Um estudo de concordância em militares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P-7</w:t>
            </w:r>
          </w:p>
        </w:tc>
      </w:tr>
      <w:tr>
        <w:trPr/>
        <w:tc>
          <w:tcPr>
            <w:tcW w:w="1128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SCF-20</w:t>
            </w:r>
          </w:p>
        </w:tc>
        <w:tc>
          <w:tcPr>
            <w:tcW w:w="6327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Impacto do circuito DQBRN e do protocolo de hidratação e descanso, nos marcadores de lesão muscular em militares do Exército Brasileiro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P-8</w:t>
            </w:r>
          </w:p>
        </w:tc>
      </w:tr>
      <w:tr>
        <w:trPr/>
        <w:tc>
          <w:tcPr>
            <w:tcW w:w="1128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SCF-10</w:t>
            </w:r>
          </w:p>
        </w:tc>
        <w:tc>
          <w:tcPr>
            <w:tcW w:w="6327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Resposta antioxidante da glutationa em militares submetidos ao treinamento físico do curso básico paraquedista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P-9</w:t>
            </w:r>
          </w:p>
        </w:tc>
      </w:tr>
      <w:tr>
        <w:trPr/>
        <w:tc>
          <w:tcPr>
            <w:tcW w:w="1128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SCF-11</w:t>
            </w:r>
          </w:p>
        </w:tc>
        <w:tc>
          <w:tcPr>
            <w:tcW w:w="6327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Efeitos da suplementação com selênio e vitaminas C e E sobre lactato desidrogenase, urato e ureia em militares submetidos ao curso básico paraquedista: ensaio clínico randomizado duplo-cego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P-10</w:t>
            </w:r>
          </w:p>
        </w:tc>
      </w:tr>
      <w:tr>
        <w:trPr/>
        <w:tc>
          <w:tcPr>
            <w:tcW w:w="1128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SCF-7</w:t>
            </w:r>
          </w:p>
        </w:tc>
        <w:tc>
          <w:tcPr>
            <w:tcW w:w="6327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Influência das horas de sono na sintomatologia de Simulator Sickness em pilotos estagiários das aviações de asa fixa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P-11</w:t>
            </w:r>
          </w:p>
        </w:tc>
      </w:tr>
      <w:tr>
        <w:trPr/>
        <w:tc>
          <w:tcPr>
            <w:tcW w:w="1128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EES-34</w:t>
            </w:r>
          </w:p>
        </w:tc>
        <w:tc>
          <w:tcPr>
            <w:tcW w:w="6327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Efeitos da suplementação de suco de beterraba em marcadores de dano muscular induzido por exercício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P-12</w:t>
            </w:r>
          </w:p>
        </w:tc>
      </w:tr>
      <w:tr>
        <w:trPr/>
        <w:tc>
          <w:tcPr>
            <w:tcW w:w="1128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SCF-23</w:t>
            </w:r>
          </w:p>
        </w:tc>
        <w:tc>
          <w:tcPr>
            <w:tcW w:w="6327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Perfil do índice de Relação Cintura Quadril em Militares da Força Aérea Brasileira - SEREP-RJ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P-13</w:t>
            </w:r>
          </w:p>
        </w:tc>
      </w:tr>
      <w:tr>
        <w:trPr/>
        <w:tc>
          <w:tcPr>
            <w:tcW w:w="1128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EES-25</w:t>
            </w:r>
          </w:p>
        </w:tc>
        <w:tc>
          <w:tcPr>
            <w:tcW w:w="6327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Confiabilidade de medidas ultrassonográficas de músculos do pé de crianças em idade escolar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P-14</w:t>
            </w:r>
          </w:p>
        </w:tc>
      </w:tr>
      <w:tr>
        <w:trPr/>
        <w:tc>
          <w:tcPr>
            <w:tcW w:w="1128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EES-28</w:t>
            </w:r>
          </w:p>
        </w:tc>
        <w:tc>
          <w:tcPr>
            <w:tcW w:w="6327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Confiabilidade da cinemática da marcha no plano sagital de crianças em idade escolar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P-15</w:t>
            </w:r>
          </w:p>
        </w:tc>
      </w:tr>
      <w:tr>
        <w:trPr/>
        <w:tc>
          <w:tcPr>
            <w:tcW w:w="1128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EES-36</w:t>
            </w:r>
          </w:p>
        </w:tc>
        <w:tc>
          <w:tcPr>
            <w:tcW w:w="6327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Monitoramento psicofisiológico de nadadores de águas abertas: relações entre TQR, bem-estar e PSE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P-16</w:t>
            </w:r>
          </w:p>
        </w:tc>
      </w:tr>
      <w:tr>
        <w:trPr/>
        <w:tc>
          <w:tcPr>
            <w:tcW w:w="1128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EES-11</w:t>
            </w:r>
          </w:p>
        </w:tc>
        <w:tc>
          <w:tcPr>
            <w:tcW w:w="6327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Nutrivision: estudo de detecção de alimentos com d-fine em um dataset brasileiro customizado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P-17</w:t>
            </w:r>
          </w:p>
        </w:tc>
      </w:tr>
      <w:tr>
        <w:trPr/>
        <w:tc>
          <w:tcPr>
            <w:tcW w:w="1128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EES-15</w:t>
            </w:r>
          </w:p>
        </w:tc>
        <w:tc>
          <w:tcPr>
            <w:tcW w:w="6327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O efeito das aulas coletivas de dança e jump na resposta afetiva e no divertimento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P-18</w:t>
            </w:r>
          </w:p>
        </w:tc>
      </w:tr>
      <w:tr>
        <w:trPr/>
        <w:tc>
          <w:tcPr>
            <w:tcW w:w="1128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EES-7</w:t>
            </w:r>
          </w:p>
        </w:tc>
        <w:tc>
          <w:tcPr>
            <w:tcW w:w="6327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 xml:space="preserve">Perfil de bem-estar em atletas de modalidades intermitentes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P-19</w:t>
            </w:r>
          </w:p>
        </w:tc>
      </w:tr>
      <w:tr>
        <w:trPr/>
        <w:tc>
          <w:tcPr>
            <w:tcW w:w="1128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EES-40</w:t>
            </w:r>
          </w:p>
        </w:tc>
        <w:tc>
          <w:tcPr>
            <w:tcW w:w="6327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Protocolo de medidas elastográficas para monitorar a dinâmica da instalação do dano excêntrico no músculo bíceps braquial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P-20</w:t>
            </w:r>
          </w:p>
        </w:tc>
      </w:tr>
      <w:tr>
        <w:trPr/>
        <w:tc>
          <w:tcPr>
            <w:tcW w:w="1128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EES-5</w:t>
            </w:r>
          </w:p>
        </w:tc>
        <w:tc>
          <w:tcPr>
            <w:tcW w:w="6327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Protocolo FIFA 11+ como estratégia de prevenção de lesões e otimização do desempenho no futsal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P-21</w:t>
            </w:r>
          </w:p>
        </w:tc>
      </w:tr>
      <w:tr>
        <w:trPr/>
        <w:tc>
          <w:tcPr>
            <w:tcW w:w="1128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EES-38</w:t>
            </w:r>
          </w:p>
        </w:tc>
        <w:tc>
          <w:tcPr>
            <w:tcW w:w="6327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Saúde bucal e desempenho físico em ambientes de alta exigência: uma análise dos mecanismos sistêmicos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P-22</w:t>
            </w:r>
          </w:p>
        </w:tc>
      </w:tr>
      <w:tr>
        <w:trPr/>
        <w:tc>
          <w:tcPr>
            <w:tcW w:w="1128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 xml:space="preserve">EES-26 </w:t>
            </w:r>
          </w:p>
        </w:tc>
        <w:tc>
          <w:tcPr>
            <w:tcW w:w="6327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Suplementação de nitrato e seus impactos no desempenho físico e na percepção de dor muscular pós exercício em militares treinados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P-23</w:t>
            </w:r>
          </w:p>
        </w:tc>
      </w:tr>
      <w:tr>
        <w:trPr>
          <w:trHeight w:val="677" w:hRule="atLeast"/>
        </w:trPr>
        <w:tc>
          <w:tcPr>
            <w:tcW w:w="1128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 xml:space="preserve">SCF-17 </w:t>
            </w:r>
          </w:p>
        </w:tc>
        <w:tc>
          <w:tcPr>
            <w:tcW w:w="6327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Taxa de sudorese e parâmetros de urinálise em militares submetidos a marcha prolongada com carga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P-24</w:t>
            </w:r>
          </w:p>
        </w:tc>
      </w:tr>
      <w:tr>
        <w:trPr>
          <w:trHeight w:val="508" w:hRule="atLeast"/>
        </w:trPr>
        <w:tc>
          <w:tcPr>
            <w:tcW w:w="1128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EES-29</w:t>
            </w:r>
          </w:p>
        </w:tc>
        <w:tc>
          <w:tcPr>
            <w:tcW w:w="6327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Treinamento de força tradicional e em circuito promovem as mesmas respostas afetivas e percepção subjetiva de esforço em atletas de rugby em cadeira de rodas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P-25</w:t>
            </w:r>
          </w:p>
        </w:tc>
      </w:tr>
      <w:tr>
        <w:trPr/>
        <w:tc>
          <w:tcPr>
            <w:tcW w:w="1128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SCF-26</w:t>
            </w:r>
          </w:p>
        </w:tc>
        <w:tc>
          <w:tcPr>
            <w:tcW w:w="6327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Validação de instrumento para aplicação de teste de aptidão física específico para o serviço de bombeiro: foco no atleta tático.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P-26</w:t>
            </w:r>
          </w:p>
        </w:tc>
      </w:tr>
      <w:tr>
        <w:trPr/>
        <w:tc>
          <w:tcPr>
            <w:tcW w:w="1128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EES-35</w:t>
            </w:r>
          </w:p>
        </w:tc>
        <w:tc>
          <w:tcPr>
            <w:tcW w:w="6327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Variáveis ambientais e desempenho em ultramaratona aquática: influência do uso do neoprene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P-27</w:t>
            </w:r>
          </w:p>
        </w:tc>
      </w:tr>
      <w:tr>
        <w:trPr/>
        <w:tc>
          <w:tcPr>
            <w:tcW w:w="1128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SCF-22</w:t>
            </w:r>
          </w:p>
        </w:tc>
        <w:tc>
          <w:tcPr>
            <w:tcW w:w="6327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Associação do polimorfismo rs7874142 do gene COL5A1 com lesão musculoesquelética em militares estudantes de Educação Física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P-28</w:t>
            </w:r>
          </w:p>
        </w:tc>
      </w:tr>
      <w:tr>
        <w:trPr/>
        <w:tc>
          <w:tcPr>
            <w:tcW w:w="1128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EES-2</w:t>
            </w:r>
          </w:p>
        </w:tc>
        <w:tc>
          <w:tcPr>
            <w:tcW w:w="6327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Influência do treinamento esportivo na força de preensão manual: um estudo com atletas de handebol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P-29</w:t>
            </w:r>
          </w:p>
        </w:tc>
      </w:tr>
      <w:tr>
        <w:trPr/>
        <w:tc>
          <w:tcPr>
            <w:tcW w:w="1128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EES04</w:t>
            </w:r>
          </w:p>
        </w:tc>
        <w:tc>
          <w:tcPr>
            <w:tcW w:w="6327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Lesões no Triathlon amador: O papel dos equipamentos e do acompanhamento profissional especializado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Aptos" w:cs="Arial" w:ascii="Arial" w:hAnsi="Arial"/>
                <w:kern w:val="2"/>
                <w:sz w:val="20"/>
                <w:szCs w:val="20"/>
                <w:lang w:val="pt-BR" w:eastAsia="en-US" w:bidi="ar-SA"/>
              </w:rPr>
              <w:t>P-30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16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0" w:characterSet="windows-1252"/>
    <w:family w:val="roman"/>
    <w:pitch w:val="variable"/>
  </w:font>
  <w:font w:name="Aptos Display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65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8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9d1785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9d1785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9d1785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9d1785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9d1785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9d1785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9d1785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9d1785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9d1785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9d178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9d178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9d1785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9d1785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9d1785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9d1785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9d1785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9d1785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9d1785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9d1785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9d1785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9d1785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9d1785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9d1785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9d1785"/>
    <w:rPr>
      <w:b/>
      <w:bCs/>
      <w:smallCaps/>
      <w:color w:themeColor="accent1" w:themeShade="bf" w:val="0F4761"/>
      <w:spacing w:val="5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tuloChar"/>
    <w:uiPriority w:val="10"/>
    <w:qFormat/>
    <w:rsid w:val="009d1785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9d1785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9d1785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9d1785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9d17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9d178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LibreOffice/25.8.6.2$Windows_X86_64 LibreOffice_project/b4b39682cd9868fa725bc664aff94278d315bd04</Application>
  <AppVersion>15.0000</AppVersion>
  <Pages>2</Pages>
  <Words>564</Words>
  <Characters>3183</Characters>
  <CharactersWithSpaces>3657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2026-05-28T18:26:00Z</dcterms:created>
  <dc:creator>Adriane Muniz</dc:creator>
  <dc:description/>
  <dc:language>pt-BR</dc:language>
  <cp:lastModifiedBy/>
  <dcterms:modified xsi:type="dcterms:W3CDTF">2026-05-28T16:03:48Z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